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D" w:rsidRDefault="0061396D" w:rsidP="0061396D">
      <w:pPr>
        <w:pStyle w:val="BodyA"/>
        <w:jc w:val="center"/>
        <w:rPr>
          <w:rFonts w:ascii="Comic Sans MS" w:eastAsia="Comic Sans MS" w:hAnsi="Comic Sans MS" w:cs="Comic Sans MS"/>
          <w:sz w:val="60"/>
          <w:szCs w:val="60"/>
        </w:rPr>
      </w:pPr>
      <w:r>
        <w:rPr>
          <w:rFonts w:ascii="Comic Sans MS"/>
          <w:b/>
          <w:bCs/>
          <w:sz w:val="60"/>
          <w:szCs w:val="60"/>
          <w:u w:color="0000FF"/>
          <w:lang w:val="en-US"/>
        </w:rPr>
        <w:t>OMAGH COUNTY P.S.</w:t>
      </w: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Heading"/>
        <w:ind w:right="1"/>
        <w:jc w:val="center"/>
        <w:rPr>
          <w:rFonts w:ascii="Comic Sans MS" w:eastAsia="Comic Sans MS" w:hAnsi="Comic Sans MS" w:cs="Comic Sans MS"/>
          <w:b w:val="0"/>
          <w:bCs w:val="0"/>
          <w:sz w:val="52"/>
          <w:szCs w:val="52"/>
        </w:rPr>
      </w:pPr>
      <w:r>
        <w:rPr>
          <w:rFonts w:ascii="Comic Sans MS"/>
          <w:b w:val="0"/>
          <w:bCs w:val="0"/>
          <w:sz w:val="52"/>
          <w:szCs w:val="52"/>
        </w:rPr>
        <w:t>Emotional Health and Wellbeing Policy</w:t>
      </w:r>
    </w:p>
    <w:p w:rsidR="0061396D" w:rsidRDefault="0061396D" w:rsidP="0061396D">
      <w:pPr>
        <w:pStyle w:val="Heading"/>
        <w:ind w:right="1"/>
        <w:jc w:val="center"/>
        <w:rPr>
          <w:rFonts w:ascii="Comic Sans MS" w:eastAsia="Comic Sans MS" w:hAnsi="Comic Sans MS" w:cs="Comic Sans MS"/>
          <w:b w:val="0"/>
          <w:bCs w:val="0"/>
          <w:sz w:val="52"/>
          <w:szCs w:val="52"/>
        </w:rPr>
      </w:pPr>
    </w:p>
    <w:p w:rsidR="0061396D" w:rsidRDefault="0061396D" w:rsidP="0061396D">
      <w:pPr>
        <w:pStyle w:val="Heading"/>
        <w:ind w:right="1"/>
        <w:jc w:val="center"/>
        <w:rPr>
          <w:rFonts w:ascii="Comic Sans MS" w:eastAsia="Comic Sans MS" w:hAnsi="Comic Sans MS" w:cs="Comic Sans MS"/>
          <w:b w:val="0"/>
          <w:bCs w:val="0"/>
          <w:sz w:val="52"/>
          <w:szCs w:val="52"/>
        </w:rPr>
      </w:pPr>
    </w:p>
    <w:p w:rsidR="0061396D" w:rsidRDefault="0061396D" w:rsidP="0061396D">
      <w:pPr>
        <w:pStyle w:val="Heading"/>
        <w:ind w:right="1"/>
        <w:jc w:val="center"/>
        <w:rPr>
          <w:rFonts w:ascii="Comic Sans MS" w:eastAsia="Comic Sans MS" w:hAnsi="Comic Sans MS" w:cs="Comic Sans MS"/>
          <w:color w:val="0000FF"/>
          <w:sz w:val="24"/>
          <w:szCs w:val="24"/>
          <w:u w:val="single" w:color="0000FF"/>
        </w:rPr>
      </w:pPr>
      <w:r>
        <w:rPr>
          <w:rFonts w:ascii="Comic Sans MS" w:eastAsia="Comic Sans MS" w:hAnsi="Comic Sans MS" w:cs="Comic Sans MS"/>
          <w:b w:val="0"/>
          <w:bCs w:val="0"/>
          <w:noProof/>
          <w:sz w:val="52"/>
          <w:szCs w:val="52"/>
          <w:lang w:val="en-GB"/>
        </w:rPr>
        <w:drawing>
          <wp:anchor distT="0" distB="0" distL="0" distR="0" simplePos="0" relativeHeight="251659264" behindDoc="0" locked="0" layoutInCell="1" allowOverlap="1" wp14:anchorId="68220CFB" wp14:editId="7D58F915">
            <wp:simplePos x="0" y="0"/>
            <wp:positionH relativeFrom="page">
              <wp:posOffset>2242052</wp:posOffset>
            </wp:positionH>
            <wp:positionV relativeFrom="line">
              <wp:posOffset>271779</wp:posOffset>
            </wp:positionV>
            <wp:extent cx="3063433" cy="313434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433" cy="31343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1396D" w:rsidRDefault="0061396D" w:rsidP="0061396D">
      <w:pPr>
        <w:pStyle w:val="BodyA"/>
        <w:ind w:left="1440" w:firstLine="720"/>
        <w:rPr>
          <w:rFonts w:ascii="Comic Sans MS" w:eastAsia="Comic Sans MS" w:hAnsi="Comic Sans MS" w:cs="Comic Sans MS"/>
          <w:color w:val="0000FF"/>
          <w:sz w:val="24"/>
          <w:szCs w:val="24"/>
          <w:u w:color="0000FF"/>
        </w:rPr>
      </w:pPr>
    </w:p>
    <w:p w:rsidR="0061396D" w:rsidRDefault="0061396D" w:rsidP="0061396D">
      <w:pPr>
        <w:pStyle w:val="BodyA"/>
        <w:ind w:left="1440" w:firstLine="720"/>
        <w:rPr>
          <w:rFonts w:ascii="Comic Sans MS" w:eastAsia="Comic Sans MS" w:hAnsi="Comic Sans MS" w:cs="Comic Sans MS"/>
          <w:color w:val="0000FF"/>
          <w:sz w:val="24"/>
          <w:szCs w:val="24"/>
          <w:u w:color="0000FF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  <w:lang w:val="en-US"/>
        </w:rPr>
        <w:t>Revised: November 2020</w:t>
      </w: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  <w:szCs w:val="24"/>
          <w:lang w:val="en-US"/>
        </w:rPr>
        <w:t>To be reviewed: November 2023</w:t>
      </w:r>
    </w:p>
    <w:p w:rsidR="0061396D" w:rsidRDefault="0061396D" w:rsidP="0061396D">
      <w:pPr>
        <w:pStyle w:val="BodyA"/>
        <w:rPr>
          <w:rFonts w:ascii="Comic Sans MS" w:eastAsia="Comic Sans MS" w:hAnsi="Comic Sans MS" w:cs="Comic Sans MS"/>
          <w:sz w:val="24"/>
          <w:szCs w:val="24"/>
        </w:rPr>
      </w:pPr>
    </w:p>
    <w:p w:rsidR="0061396D" w:rsidRDefault="0061396D" w:rsidP="0061396D">
      <w:pPr>
        <w:pStyle w:val="BodyA"/>
      </w:pPr>
      <w:r>
        <w:rPr>
          <w:rFonts w:ascii="Comic Sans MS"/>
          <w:sz w:val="24"/>
          <w:szCs w:val="24"/>
          <w:lang w:val="en-US"/>
        </w:rPr>
        <w:t>Ratified:  ______________________              Date: ___________________</w:t>
      </w:r>
    </w:p>
    <w:p w:rsidR="0061396D" w:rsidRDefault="0061396D" w:rsidP="007A7530">
      <w:pPr>
        <w:pStyle w:val="Default"/>
        <w:jc w:val="center"/>
        <w:rPr>
          <w:b/>
          <w:u w:val="single"/>
        </w:rPr>
      </w:pPr>
    </w:p>
    <w:p w:rsidR="0061396D" w:rsidRDefault="0061396D" w:rsidP="007A7530">
      <w:pPr>
        <w:pStyle w:val="Default"/>
        <w:jc w:val="center"/>
        <w:rPr>
          <w:b/>
          <w:u w:val="single"/>
        </w:rPr>
      </w:pPr>
    </w:p>
    <w:p w:rsidR="0061396D" w:rsidRDefault="0061396D" w:rsidP="007A7530">
      <w:pPr>
        <w:pStyle w:val="Default"/>
        <w:jc w:val="center"/>
        <w:rPr>
          <w:b/>
          <w:u w:val="single"/>
        </w:rPr>
      </w:pPr>
    </w:p>
    <w:p w:rsidR="007A7530" w:rsidRPr="007A7530" w:rsidRDefault="007A7530" w:rsidP="007A7530">
      <w:pPr>
        <w:pStyle w:val="Default"/>
        <w:jc w:val="center"/>
        <w:rPr>
          <w:b/>
          <w:u w:val="single"/>
        </w:rPr>
      </w:pPr>
      <w:bookmarkStart w:id="0" w:name="_GoBack"/>
      <w:bookmarkEnd w:id="0"/>
      <w:proofErr w:type="spellStart"/>
      <w:r w:rsidRPr="007A7530">
        <w:rPr>
          <w:b/>
          <w:u w:val="single"/>
        </w:rPr>
        <w:t>Omagh</w:t>
      </w:r>
      <w:proofErr w:type="spellEnd"/>
      <w:r w:rsidRPr="007A7530">
        <w:rPr>
          <w:b/>
          <w:u w:val="single"/>
        </w:rPr>
        <w:t xml:space="preserve"> County PS</w:t>
      </w:r>
    </w:p>
    <w:p w:rsidR="007A7530" w:rsidRPr="007A7530" w:rsidRDefault="007A7530" w:rsidP="007A7530">
      <w:pPr>
        <w:pStyle w:val="Default"/>
        <w:jc w:val="center"/>
        <w:rPr>
          <w:b/>
          <w:u w:val="single"/>
        </w:rPr>
      </w:pPr>
      <w:r w:rsidRPr="007A7530">
        <w:rPr>
          <w:b/>
          <w:u w:val="single"/>
        </w:rPr>
        <w:t>Emotional Health and Wellbeing Policy.</w:t>
      </w:r>
    </w:p>
    <w:p w:rsidR="007A7530" w:rsidRDefault="007A7530" w:rsidP="007A7530">
      <w:pPr>
        <w:pStyle w:val="Default"/>
        <w:rPr>
          <w:rFonts w:cs="Calibri"/>
          <w:b/>
          <w:bCs/>
          <w:iCs/>
        </w:rPr>
      </w:pPr>
    </w:p>
    <w:p w:rsidR="007A7530" w:rsidRPr="007A7530" w:rsidRDefault="007A7530" w:rsidP="007A7530">
      <w:pPr>
        <w:pStyle w:val="Default"/>
        <w:rPr>
          <w:b/>
          <w:u w:val="single"/>
        </w:rPr>
      </w:pPr>
      <w:r w:rsidRPr="007A7530">
        <w:rPr>
          <w:rFonts w:cs="Calibri"/>
          <w:b/>
          <w:bCs/>
          <w:iCs/>
          <w:u w:val="single"/>
        </w:rPr>
        <w:t xml:space="preserve">Introduction: </w:t>
      </w:r>
    </w:p>
    <w:p w:rsidR="007A7530" w:rsidRPr="007A7530" w:rsidRDefault="007A7530" w:rsidP="007A7530">
      <w:pPr>
        <w:pStyle w:val="Default"/>
        <w:rPr>
          <w:rFonts w:cs="Calibri"/>
        </w:rPr>
      </w:pPr>
      <w:r w:rsidRPr="007A7530">
        <w:rPr>
          <w:rFonts w:cs="Calibri"/>
        </w:rPr>
        <w:t xml:space="preserve">The Department of Education for Northern Ireland states, </w:t>
      </w:r>
    </w:p>
    <w:p w:rsidR="007A7530" w:rsidRPr="007A7530" w:rsidRDefault="007A7530" w:rsidP="007A7530">
      <w:pPr>
        <w:pStyle w:val="Default"/>
        <w:rPr>
          <w:rFonts w:cs="Calibri"/>
          <w:b/>
          <w:bCs/>
          <w:i/>
          <w:iCs/>
        </w:rPr>
      </w:pPr>
      <w:r w:rsidRPr="007A7530">
        <w:rPr>
          <w:rFonts w:cs="Calibri"/>
          <w:b/>
          <w:bCs/>
          <w:i/>
          <w:iCs/>
        </w:rPr>
        <w:t xml:space="preserve">“Emotional wellbeing is critical in developing a healthy successful school community, including developing a pupil's social, emotional and behavioural skills.” </w:t>
      </w:r>
    </w:p>
    <w:p w:rsidR="007A7530" w:rsidRDefault="0061396D" w:rsidP="007A7530">
      <w:pPr>
        <w:pStyle w:val="Default"/>
        <w:jc w:val="center"/>
        <w:rPr>
          <w:rFonts w:cs="Calibri"/>
          <w:color w:val="0000FF"/>
          <w:sz w:val="20"/>
          <w:szCs w:val="20"/>
        </w:rPr>
      </w:pPr>
      <w:hyperlink r:id="rId6" w:history="1">
        <w:r w:rsidR="007A7530" w:rsidRPr="008320CF">
          <w:rPr>
            <w:rStyle w:val="Hyperlink"/>
            <w:rFonts w:cs="Calibri"/>
            <w:sz w:val="20"/>
            <w:szCs w:val="20"/>
          </w:rPr>
          <w:t>http://www.deni.gov.uk/index/support-and-development-2/pupils-emotional-health-and-wellbeing.htm</w:t>
        </w:r>
      </w:hyperlink>
    </w:p>
    <w:p w:rsidR="007A7530" w:rsidRPr="007A7530" w:rsidRDefault="007A7530" w:rsidP="007A7530">
      <w:pPr>
        <w:pStyle w:val="Default"/>
        <w:jc w:val="center"/>
        <w:rPr>
          <w:rFonts w:cs="Calibri"/>
          <w:color w:val="0000FF"/>
          <w:sz w:val="20"/>
          <w:szCs w:val="20"/>
        </w:rPr>
      </w:pPr>
    </w:p>
    <w:p w:rsidR="007A7530" w:rsidRPr="007A7530" w:rsidRDefault="007A7530" w:rsidP="007A7530">
      <w:pPr>
        <w:pStyle w:val="Default"/>
        <w:rPr>
          <w:rFonts w:cs="Calibri"/>
        </w:rPr>
      </w:pPr>
      <w:r>
        <w:rPr>
          <w:rFonts w:cs="Calibri"/>
        </w:rPr>
        <w:t>At Omagh County</w:t>
      </w:r>
      <w:r w:rsidRPr="007A7530">
        <w:rPr>
          <w:rFonts w:cs="Calibri"/>
        </w:rPr>
        <w:t xml:space="preserve"> Primary School, we take the emotional health and wellbeing of our pupils and staff very seriously. Our ethos is a caring o</w:t>
      </w:r>
      <w:r>
        <w:rPr>
          <w:rFonts w:cs="Calibri"/>
        </w:rPr>
        <w:t>ne which develops respect, self-</w:t>
      </w:r>
      <w:r w:rsidRPr="007A7530">
        <w:rPr>
          <w:rFonts w:cs="Calibri"/>
        </w:rPr>
        <w:t xml:space="preserve">esteem and gives a voice for all. We recognise that our staff is a very valuable resource and the school is committed to producing a caring and supportive environment which is conductive to the welfare of all staff and which enables them to develop and contribute to their full potential. We promote a supportive and inclusive ethos, which values parental/carer involvement and their contributions. </w:t>
      </w:r>
    </w:p>
    <w:p w:rsidR="005F478E" w:rsidRDefault="007A7530" w:rsidP="007A7530">
      <w:pPr>
        <w:rPr>
          <w:rFonts w:ascii="Comic Sans MS" w:hAnsi="Comic Sans MS" w:cs="Calibri"/>
          <w:sz w:val="24"/>
          <w:szCs w:val="24"/>
        </w:rPr>
      </w:pPr>
      <w:r w:rsidRPr="007A7530">
        <w:rPr>
          <w:rFonts w:ascii="Comic Sans MS" w:hAnsi="Comic Sans MS" w:cs="Calibri"/>
          <w:sz w:val="24"/>
          <w:szCs w:val="24"/>
        </w:rPr>
        <w:t>This policy will outline the ways in which we, as a school, care for and nurture the emotional wellbeing of those in our care.</w:t>
      </w:r>
    </w:p>
    <w:p w:rsidR="007A7530" w:rsidRPr="007A7530" w:rsidRDefault="007A7530" w:rsidP="007A7530">
      <w:pPr>
        <w:pStyle w:val="Default"/>
        <w:rPr>
          <w:u w:val="single"/>
        </w:rPr>
      </w:pPr>
      <w:r w:rsidRPr="007A7530">
        <w:rPr>
          <w:b/>
          <w:bCs/>
          <w:iCs/>
          <w:u w:val="single"/>
        </w:rPr>
        <w:t xml:space="preserve">We aim to be a school where: </w:t>
      </w:r>
    </w:p>
    <w:p w:rsidR="007A7530" w:rsidRPr="007A7530" w:rsidRDefault="007A7530" w:rsidP="00E01D73">
      <w:pPr>
        <w:pStyle w:val="Default"/>
        <w:numPr>
          <w:ilvl w:val="0"/>
          <w:numId w:val="6"/>
        </w:numPr>
      </w:pPr>
      <w:r w:rsidRPr="007A7530">
        <w:t xml:space="preserve">Everyone achieves their full potential; </w:t>
      </w:r>
    </w:p>
    <w:p w:rsidR="007A7530" w:rsidRPr="007A7530" w:rsidRDefault="007A7530" w:rsidP="00E01D73">
      <w:pPr>
        <w:pStyle w:val="Default"/>
        <w:numPr>
          <w:ilvl w:val="0"/>
          <w:numId w:val="6"/>
        </w:numPr>
      </w:pPr>
      <w:r w:rsidRPr="007A7530">
        <w:t xml:space="preserve">Teaching and learning is personalised, creative, challenging and fun; </w:t>
      </w:r>
    </w:p>
    <w:p w:rsidR="007A7530" w:rsidRPr="007A7530" w:rsidRDefault="007A7530" w:rsidP="00E01D73">
      <w:pPr>
        <w:pStyle w:val="Default"/>
        <w:numPr>
          <w:ilvl w:val="0"/>
          <w:numId w:val="6"/>
        </w:numPr>
      </w:pPr>
      <w:r w:rsidRPr="007A7530">
        <w:t xml:space="preserve">Children are inspired and supported to develop interests and skills both in and outside school; </w:t>
      </w:r>
    </w:p>
    <w:p w:rsidR="007A7530" w:rsidRPr="007A7530" w:rsidRDefault="007A7530" w:rsidP="00E01D73">
      <w:pPr>
        <w:pStyle w:val="Default"/>
        <w:numPr>
          <w:ilvl w:val="0"/>
          <w:numId w:val="6"/>
        </w:numPr>
      </w:pPr>
      <w:r w:rsidRPr="007A7530">
        <w:t xml:space="preserve">A sense of mutual respect, care and responsibility is shown for everyone and everything in school; </w:t>
      </w:r>
    </w:p>
    <w:p w:rsidR="007A7530" w:rsidRPr="007A7530" w:rsidRDefault="007A7530" w:rsidP="00E01D73">
      <w:pPr>
        <w:pStyle w:val="Default"/>
        <w:numPr>
          <w:ilvl w:val="0"/>
          <w:numId w:val="6"/>
        </w:numPr>
      </w:pPr>
      <w:r w:rsidRPr="007A7530">
        <w:t xml:space="preserve">Everyone in school feels safe, supported, valued and happy; </w:t>
      </w:r>
    </w:p>
    <w:p w:rsidR="007A7530" w:rsidRPr="007A7530" w:rsidRDefault="007A7530" w:rsidP="00E01D73">
      <w:pPr>
        <w:pStyle w:val="Default"/>
        <w:numPr>
          <w:ilvl w:val="0"/>
          <w:numId w:val="6"/>
        </w:numPr>
      </w:pPr>
      <w:r w:rsidRPr="007A7530">
        <w:t xml:space="preserve">Staff are supported through existing policies and procedures and through individual pastoral care and advice; </w:t>
      </w:r>
    </w:p>
    <w:p w:rsidR="007A7530" w:rsidRPr="00E01D73" w:rsidRDefault="007A7530" w:rsidP="00E01D7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 xml:space="preserve">Parents and carers are supported through existing policies and procedures and the school’s network of support; </w:t>
      </w:r>
    </w:p>
    <w:p w:rsidR="007A7530" w:rsidRPr="00E01D73" w:rsidRDefault="007A7530" w:rsidP="00E01D73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>We promote a two-way relationship with parents and carers, based on mutual trust, respect and a commitment to improving learning outcomes.</w:t>
      </w:r>
    </w:p>
    <w:p w:rsidR="007A7530" w:rsidRPr="007A7530" w:rsidRDefault="007A7530" w:rsidP="007A753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A7530" w:rsidRPr="007A7530" w:rsidRDefault="007A7530" w:rsidP="007A7530">
      <w:pPr>
        <w:pStyle w:val="Default"/>
        <w:rPr>
          <w:u w:val="single"/>
        </w:rPr>
      </w:pPr>
      <w:r w:rsidRPr="007A7530">
        <w:rPr>
          <w:b/>
          <w:bCs/>
          <w:iCs/>
          <w:u w:val="single"/>
        </w:rPr>
        <w:t xml:space="preserve">Rationale: </w:t>
      </w:r>
    </w:p>
    <w:p w:rsidR="007A7530" w:rsidRDefault="007A7530" w:rsidP="007A7530">
      <w:pPr>
        <w:rPr>
          <w:rFonts w:ascii="Comic Sans MS" w:hAnsi="Comic Sans MS"/>
          <w:sz w:val="24"/>
          <w:szCs w:val="24"/>
        </w:rPr>
      </w:pPr>
      <w:r w:rsidRPr="007A7530">
        <w:rPr>
          <w:rFonts w:ascii="Comic Sans MS" w:hAnsi="Comic Sans MS"/>
          <w:sz w:val="24"/>
          <w:szCs w:val="24"/>
        </w:rPr>
        <w:t xml:space="preserve">The emotional health and wellbeing of </w:t>
      </w:r>
      <w:r>
        <w:rPr>
          <w:rFonts w:ascii="Comic Sans MS" w:hAnsi="Comic Sans MS"/>
          <w:sz w:val="24"/>
          <w:szCs w:val="24"/>
        </w:rPr>
        <w:t xml:space="preserve">everyone in the care of Omagh </w:t>
      </w:r>
      <w:proofErr w:type="gramStart"/>
      <w:r>
        <w:rPr>
          <w:rFonts w:ascii="Comic Sans MS" w:hAnsi="Comic Sans MS"/>
          <w:sz w:val="24"/>
          <w:szCs w:val="24"/>
        </w:rPr>
        <w:t xml:space="preserve">County </w:t>
      </w:r>
      <w:r w:rsidRPr="007A7530">
        <w:rPr>
          <w:rFonts w:ascii="Comic Sans MS" w:hAnsi="Comic Sans MS"/>
          <w:sz w:val="24"/>
          <w:szCs w:val="24"/>
        </w:rPr>
        <w:t xml:space="preserve"> Primary</w:t>
      </w:r>
      <w:proofErr w:type="gramEnd"/>
      <w:r w:rsidRPr="007A7530">
        <w:rPr>
          <w:rFonts w:ascii="Comic Sans MS" w:hAnsi="Comic Sans MS"/>
          <w:sz w:val="24"/>
          <w:szCs w:val="24"/>
        </w:rPr>
        <w:t xml:space="preserve"> School is fundamental to our ethos, policies and daily running. We believe emotional health and wellbeing promotes school success and improvement in a multitude of ways, namely:</w:t>
      </w:r>
    </w:p>
    <w:p w:rsidR="007A7530" w:rsidRPr="007A7530" w:rsidRDefault="007A7530" w:rsidP="007A7530">
      <w:pPr>
        <w:pStyle w:val="Default"/>
        <w:rPr>
          <w:u w:val="single"/>
        </w:rPr>
      </w:pPr>
      <w:r w:rsidRPr="007A7530">
        <w:rPr>
          <w:bCs/>
          <w:iCs/>
          <w:u w:val="single"/>
        </w:rPr>
        <w:lastRenderedPageBreak/>
        <w:t xml:space="preserve">Teaching and Learning </w:t>
      </w:r>
    </w:p>
    <w:p w:rsidR="007A7530" w:rsidRPr="007A7530" w:rsidRDefault="007A7530" w:rsidP="007A7530">
      <w:pPr>
        <w:pStyle w:val="Default"/>
      </w:pPr>
      <w:r w:rsidRPr="007A7530">
        <w:t xml:space="preserve">• Pupils who are more engaged in the learning process. </w:t>
      </w:r>
    </w:p>
    <w:p w:rsidR="007A7530" w:rsidRPr="007A7530" w:rsidRDefault="007A7530" w:rsidP="007A7530">
      <w:pPr>
        <w:pStyle w:val="Default"/>
      </w:pPr>
      <w:r w:rsidRPr="007A7530">
        <w:t xml:space="preserve">• Pupils who can concentrate and learn better. </w:t>
      </w:r>
    </w:p>
    <w:p w:rsidR="007A7530" w:rsidRPr="007A7530" w:rsidRDefault="007A7530" w:rsidP="007A7530">
      <w:pPr>
        <w:pStyle w:val="Default"/>
      </w:pPr>
      <w:r w:rsidRPr="007A7530">
        <w:t xml:space="preserve">• Improved standards in all subjects, including literacy and numeracy. </w:t>
      </w:r>
    </w:p>
    <w:p w:rsidR="007A7530" w:rsidRPr="007A7530" w:rsidRDefault="007A7530" w:rsidP="007A7530">
      <w:pPr>
        <w:pStyle w:val="Default"/>
      </w:pPr>
      <w:r w:rsidRPr="007A7530">
        <w:t xml:space="preserve">• Improved attainment. </w:t>
      </w:r>
    </w:p>
    <w:p w:rsidR="007A7530" w:rsidRPr="007A7530" w:rsidRDefault="007A7530" w:rsidP="007A7530">
      <w:pPr>
        <w:pStyle w:val="Default"/>
      </w:pPr>
      <w:r w:rsidRPr="007A7530">
        <w:t xml:space="preserve">• More effective teaching. </w:t>
      </w:r>
    </w:p>
    <w:p w:rsidR="007A7530" w:rsidRDefault="007A7530" w:rsidP="007A7530">
      <w:pPr>
        <w:rPr>
          <w:rFonts w:ascii="Comic Sans MS" w:hAnsi="Comic Sans MS"/>
          <w:sz w:val="24"/>
          <w:szCs w:val="24"/>
        </w:rPr>
      </w:pPr>
      <w:r w:rsidRPr="007A7530">
        <w:rPr>
          <w:rFonts w:ascii="Comic Sans MS" w:hAnsi="Comic Sans MS"/>
          <w:sz w:val="24"/>
          <w:szCs w:val="24"/>
        </w:rPr>
        <w:t>• Parents and carers more involved in school life and learning.</w:t>
      </w:r>
    </w:p>
    <w:p w:rsidR="007A7530" w:rsidRPr="007A7530" w:rsidRDefault="007A7530" w:rsidP="007A7530">
      <w:pPr>
        <w:pStyle w:val="Default"/>
        <w:rPr>
          <w:u w:val="single"/>
        </w:rPr>
      </w:pPr>
      <w:r w:rsidRPr="007A7530">
        <w:rPr>
          <w:bCs/>
          <w:iCs/>
          <w:u w:val="single"/>
        </w:rPr>
        <w:t xml:space="preserve">Behaviour and Attendance </w:t>
      </w:r>
    </w:p>
    <w:p w:rsidR="007A7530" w:rsidRPr="007A7530" w:rsidRDefault="007A7530" w:rsidP="007A7530">
      <w:pPr>
        <w:pStyle w:val="Default"/>
      </w:pPr>
      <w:r w:rsidRPr="007A7530">
        <w:t xml:space="preserve">• Pupils with high </w:t>
      </w:r>
      <w:proofErr w:type="spellStart"/>
      <w:r w:rsidRPr="007A7530">
        <w:t>self esteem</w:t>
      </w:r>
      <w:proofErr w:type="spellEnd"/>
      <w:r w:rsidRPr="007A7530">
        <w:t xml:space="preserve"> and confidence. </w:t>
      </w:r>
    </w:p>
    <w:p w:rsidR="007A7530" w:rsidRPr="007A7530" w:rsidRDefault="007A7530" w:rsidP="007A7530">
      <w:pPr>
        <w:pStyle w:val="Default"/>
      </w:pPr>
      <w:r w:rsidRPr="007A7530">
        <w:t xml:space="preserve">• Pupils who have a say in what happens at school. </w:t>
      </w:r>
    </w:p>
    <w:p w:rsidR="007A7530" w:rsidRPr="007A7530" w:rsidRDefault="007A7530" w:rsidP="007A7530">
      <w:pPr>
        <w:pStyle w:val="Default"/>
      </w:pPr>
      <w:r w:rsidRPr="007A7530">
        <w:t xml:space="preserve">• Fewer disaffected pupils, disengaged from learning. </w:t>
      </w:r>
    </w:p>
    <w:p w:rsidR="007A7530" w:rsidRPr="007A7530" w:rsidRDefault="007A7530" w:rsidP="007A7530">
      <w:pPr>
        <w:pStyle w:val="Default"/>
      </w:pPr>
      <w:r w:rsidRPr="007A7530">
        <w:t xml:space="preserve">• Improved behaviour and attendance. </w:t>
      </w:r>
    </w:p>
    <w:p w:rsidR="007A7530" w:rsidRPr="007A7530" w:rsidRDefault="007A7530" w:rsidP="007A7530">
      <w:pPr>
        <w:pStyle w:val="Default"/>
      </w:pPr>
      <w:r w:rsidRPr="007A7530">
        <w:t xml:space="preserve">• Less bullying. </w:t>
      </w:r>
    </w:p>
    <w:p w:rsidR="007A7530" w:rsidRDefault="007A7530" w:rsidP="007A7530">
      <w:pPr>
        <w:rPr>
          <w:rFonts w:ascii="Comic Sans MS" w:hAnsi="Comic Sans MS"/>
          <w:sz w:val="24"/>
          <w:szCs w:val="24"/>
        </w:rPr>
      </w:pPr>
      <w:r w:rsidRPr="007A7530">
        <w:rPr>
          <w:rFonts w:ascii="Comic Sans MS" w:hAnsi="Comic Sans MS"/>
          <w:sz w:val="24"/>
          <w:szCs w:val="24"/>
        </w:rPr>
        <w:t>• Lower rates of truancy.</w:t>
      </w:r>
    </w:p>
    <w:p w:rsidR="007A7530" w:rsidRPr="007A7530" w:rsidRDefault="007A7530" w:rsidP="007A7530">
      <w:pPr>
        <w:pStyle w:val="Default"/>
        <w:rPr>
          <w:u w:val="single"/>
        </w:rPr>
      </w:pPr>
      <w:r w:rsidRPr="007A7530">
        <w:rPr>
          <w:bCs/>
          <w:iCs/>
          <w:u w:val="single"/>
        </w:rPr>
        <w:t xml:space="preserve">Staff Confidence and Development </w:t>
      </w:r>
    </w:p>
    <w:p w:rsidR="007A7530" w:rsidRPr="007A7530" w:rsidRDefault="007A7530" w:rsidP="007A7530">
      <w:pPr>
        <w:pStyle w:val="Default"/>
      </w:pPr>
      <w:r w:rsidRPr="007A7530">
        <w:t xml:space="preserve">• Improved morale. </w:t>
      </w:r>
    </w:p>
    <w:p w:rsidR="007A7530" w:rsidRPr="007A7530" w:rsidRDefault="007A7530" w:rsidP="007A7530">
      <w:pPr>
        <w:pStyle w:val="Default"/>
      </w:pPr>
      <w:r w:rsidRPr="007A7530">
        <w:t xml:space="preserve">• Lower absenteeism. </w:t>
      </w:r>
    </w:p>
    <w:p w:rsidR="007A7530" w:rsidRPr="007A7530" w:rsidRDefault="007A7530" w:rsidP="007A7530">
      <w:pPr>
        <w:pStyle w:val="Default"/>
      </w:pPr>
      <w:r w:rsidRPr="007A7530">
        <w:t xml:space="preserve">• Better recruitment level. </w:t>
      </w:r>
    </w:p>
    <w:p w:rsidR="007A7530" w:rsidRDefault="007A7530" w:rsidP="007A7530">
      <w:pPr>
        <w:rPr>
          <w:rFonts w:ascii="Comic Sans MS" w:hAnsi="Comic Sans MS"/>
          <w:sz w:val="24"/>
          <w:szCs w:val="24"/>
        </w:rPr>
      </w:pPr>
      <w:r w:rsidRPr="007A7530">
        <w:rPr>
          <w:rFonts w:ascii="Comic Sans MS" w:hAnsi="Comic Sans MS"/>
          <w:sz w:val="24"/>
          <w:szCs w:val="24"/>
        </w:rPr>
        <w:t>• Positive and effective relationships with pupils.</w:t>
      </w:r>
    </w:p>
    <w:p w:rsidR="007A7530" w:rsidRDefault="007A7530" w:rsidP="007A7530">
      <w:pPr>
        <w:rPr>
          <w:rFonts w:ascii="Comic Sans MS" w:hAnsi="Comic Sans MS"/>
          <w:sz w:val="24"/>
          <w:szCs w:val="24"/>
        </w:rPr>
      </w:pPr>
      <w:r w:rsidRPr="007A7530">
        <w:rPr>
          <w:rFonts w:ascii="Comic Sans MS" w:hAnsi="Comic Sans MS"/>
          <w:sz w:val="24"/>
          <w:szCs w:val="24"/>
        </w:rPr>
        <w:t>We believe emotional health and wellbeing creates happier, more motivated staff and pupils who aim to get more out of life.</w:t>
      </w:r>
    </w:p>
    <w:p w:rsidR="007A7530" w:rsidRPr="007A7530" w:rsidRDefault="007A7530" w:rsidP="007A75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7A7530">
        <w:rPr>
          <w:rFonts w:ascii="Comic Sans MS" w:hAnsi="Comic Sans MS" w:cs="Calibri"/>
          <w:b/>
          <w:bCs/>
          <w:iCs/>
          <w:color w:val="000000"/>
          <w:sz w:val="24"/>
          <w:szCs w:val="24"/>
        </w:rPr>
        <w:t xml:space="preserve">The school promotes and strengthens the pupil voice through: </w:t>
      </w:r>
    </w:p>
    <w:p w:rsidR="007A7530" w:rsidRPr="007A7530" w:rsidRDefault="007A7530" w:rsidP="007A75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7A7530">
        <w:rPr>
          <w:rFonts w:ascii="Comic Sans MS" w:hAnsi="Comic Sans MS" w:cs="Calibri"/>
          <w:color w:val="000000"/>
          <w:sz w:val="24"/>
          <w:szCs w:val="24"/>
        </w:rPr>
        <w:t xml:space="preserve">• A democratic process for the election of School Council representatives; </w:t>
      </w:r>
    </w:p>
    <w:p w:rsidR="007A7530" w:rsidRPr="007A7530" w:rsidRDefault="007A7530" w:rsidP="007A75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7A7530">
        <w:rPr>
          <w:rFonts w:ascii="Comic Sans MS" w:hAnsi="Comic Sans MS" w:cs="Calibri"/>
          <w:color w:val="000000"/>
          <w:sz w:val="24"/>
          <w:szCs w:val="24"/>
        </w:rPr>
        <w:t xml:space="preserve">• Timetabled meeting time for members of the School Council; </w:t>
      </w:r>
    </w:p>
    <w:p w:rsidR="007A7530" w:rsidRPr="007A7530" w:rsidRDefault="007A7530" w:rsidP="007A75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7A7530">
        <w:rPr>
          <w:rFonts w:ascii="Comic Sans MS" w:hAnsi="Comic Sans MS" w:cs="Calibri"/>
          <w:color w:val="000000"/>
          <w:sz w:val="24"/>
          <w:szCs w:val="24"/>
        </w:rPr>
        <w:t xml:space="preserve">• Consulting pupils about change and policy development; </w:t>
      </w:r>
    </w:p>
    <w:p w:rsidR="007A7530" w:rsidRPr="007A7530" w:rsidRDefault="007A7530" w:rsidP="007A75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7A7530">
        <w:rPr>
          <w:rFonts w:ascii="Comic Sans MS" w:hAnsi="Comic Sans MS" w:cs="Calibri"/>
          <w:color w:val="000000"/>
          <w:sz w:val="24"/>
          <w:szCs w:val="24"/>
        </w:rPr>
        <w:t xml:space="preserve">• Allocating a School Council budget. </w:t>
      </w:r>
    </w:p>
    <w:p w:rsidR="007A7530" w:rsidRDefault="007A7530" w:rsidP="007A75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  <w:r w:rsidRPr="007A7530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="00F0557D">
        <w:rPr>
          <w:rFonts w:ascii="Comic Sans MS" w:hAnsi="Comic Sans MS" w:cs="Calibri"/>
          <w:color w:val="000000"/>
          <w:sz w:val="24"/>
          <w:szCs w:val="24"/>
        </w:rPr>
        <w:t xml:space="preserve"> </w:t>
      </w:r>
      <w:r w:rsidRPr="007A7530">
        <w:rPr>
          <w:rFonts w:ascii="Comic Sans MS" w:hAnsi="Comic Sans MS" w:cs="Calibri"/>
          <w:color w:val="000000"/>
          <w:sz w:val="24"/>
          <w:szCs w:val="24"/>
        </w:rPr>
        <w:t xml:space="preserve">Dedicated </w:t>
      </w:r>
      <w:r w:rsidR="00F0557D">
        <w:rPr>
          <w:rFonts w:ascii="Comic Sans MS" w:hAnsi="Comic Sans MS" w:cs="Calibri"/>
          <w:color w:val="000000"/>
          <w:sz w:val="24"/>
          <w:szCs w:val="24"/>
        </w:rPr>
        <w:t xml:space="preserve">time </w:t>
      </w:r>
      <w:r w:rsidRPr="007A7530">
        <w:rPr>
          <w:rFonts w:ascii="Comic Sans MS" w:hAnsi="Comic Sans MS" w:cs="Calibri"/>
          <w:color w:val="000000"/>
          <w:sz w:val="24"/>
          <w:szCs w:val="24"/>
        </w:rPr>
        <w:t>for pu</w:t>
      </w:r>
      <w:r w:rsidR="00F0557D">
        <w:rPr>
          <w:rFonts w:ascii="Comic Sans MS" w:hAnsi="Comic Sans MS" w:cs="Calibri"/>
          <w:color w:val="000000"/>
          <w:sz w:val="24"/>
          <w:szCs w:val="24"/>
        </w:rPr>
        <w:t xml:space="preserve">pils’ achievements in Achievements Assemblies </w:t>
      </w:r>
    </w:p>
    <w:p w:rsidR="00F0557D" w:rsidRPr="007A7530" w:rsidRDefault="00F0557D" w:rsidP="007A753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color w:val="000000"/>
          <w:sz w:val="24"/>
          <w:szCs w:val="24"/>
        </w:rPr>
      </w:pPr>
    </w:p>
    <w:p w:rsidR="00F0557D" w:rsidRPr="00F0557D" w:rsidRDefault="00F0557D" w:rsidP="00F0557D">
      <w:pPr>
        <w:pStyle w:val="Default"/>
      </w:pPr>
      <w:r w:rsidRPr="00F0557D">
        <w:rPr>
          <w:b/>
          <w:bCs/>
          <w:iCs/>
        </w:rPr>
        <w:t xml:space="preserve">The school promotes the involvement of parents and carers in the life and learning of the school through: </w:t>
      </w:r>
    </w:p>
    <w:p w:rsidR="002F6339" w:rsidRDefault="00F0557D" w:rsidP="00F0557D">
      <w:pPr>
        <w:pStyle w:val="Default"/>
      </w:pPr>
      <w:r w:rsidRPr="00F0557D">
        <w:t>• Parents’ Teacher</w:t>
      </w:r>
      <w:r w:rsidR="002F6339">
        <w:t xml:space="preserve"> Friends Association</w:t>
      </w:r>
      <w:r w:rsidRPr="00F0557D">
        <w:t xml:space="preserve"> Meetings </w:t>
      </w:r>
    </w:p>
    <w:p w:rsidR="00F0557D" w:rsidRDefault="00F0557D" w:rsidP="00F0557D">
      <w:pPr>
        <w:pStyle w:val="Default"/>
      </w:pPr>
      <w:r w:rsidRPr="00F0557D">
        <w:t>• Open door policy --</w:t>
      </w:r>
      <w:r w:rsidRPr="00F0557D">
        <w:rPr>
          <w:rFonts w:ascii="Cambria Math" w:hAnsi="Cambria Math" w:cs="Cambria Math"/>
        </w:rPr>
        <w:t>‐</w:t>
      </w:r>
      <w:r w:rsidRPr="00F0557D">
        <w:t xml:space="preserve"> where teachers are available after school to discuss any</w:t>
      </w:r>
      <w:r>
        <w:t xml:space="preserve"> </w:t>
      </w:r>
    </w:p>
    <w:p w:rsidR="00F0557D" w:rsidRPr="00F0557D" w:rsidRDefault="00F0557D" w:rsidP="00F0557D">
      <w:pPr>
        <w:pStyle w:val="Default"/>
      </w:pPr>
      <w:r w:rsidRPr="00F0557D">
        <w:t xml:space="preserve"> </w:t>
      </w:r>
      <w:r>
        <w:t xml:space="preserve"> </w:t>
      </w:r>
      <w:r w:rsidRPr="00F0557D">
        <w:t xml:space="preserve">aspect of pastoral or curriculum development; </w:t>
      </w:r>
    </w:p>
    <w:p w:rsidR="00F0557D" w:rsidRPr="00F0557D" w:rsidRDefault="00F0557D" w:rsidP="00F0557D">
      <w:pPr>
        <w:pStyle w:val="Default"/>
      </w:pPr>
      <w:r w:rsidRPr="00F0557D">
        <w:t xml:space="preserve">• Parent questionnaires; </w:t>
      </w:r>
    </w:p>
    <w:p w:rsidR="00F0557D" w:rsidRDefault="00F0557D" w:rsidP="00F0557D">
      <w:pPr>
        <w:pStyle w:val="Default"/>
      </w:pPr>
      <w:r w:rsidRPr="00F0557D">
        <w:t xml:space="preserve">• Regular consultation about change and development through questionnaires and </w:t>
      </w:r>
    </w:p>
    <w:p w:rsidR="00F0557D" w:rsidRPr="00F0557D" w:rsidRDefault="00F0557D" w:rsidP="00F0557D">
      <w:pPr>
        <w:pStyle w:val="Default"/>
      </w:pPr>
      <w:r>
        <w:t xml:space="preserve">   </w:t>
      </w:r>
      <w:r w:rsidRPr="00F0557D">
        <w:t xml:space="preserve">special meetings; </w:t>
      </w:r>
    </w:p>
    <w:p w:rsidR="00E01D73" w:rsidRDefault="00F0557D" w:rsidP="00F0557D">
      <w:pPr>
        <w:pStyle w:val="Default"/>
      </w:pPr>
      <w:r w:rsidRPr="00F0557D">
        <w:t xml:space="preserve">• Subject Focus </w:t>
      </w:r>
      <w:r>
        <w:t xml:space="preserve">mornings and </w:t>
      </w:r>
      <w:r w:rsidRPr="00F0557D">
        <w:t>evenings, Concerts/Music Events</w:t>
      </w:r>
      <w:r>
        <w:t xml:space="preserve">, Harvest, </w:t>
      </w:r>
    </w:p>
    <w:p w:rsidR="00F0557D" w:rsidRPr="00F0557D" w:rsidRDefault="00E01D73" w:rsidP="00F0557D">
      <w:pPr>
        <w:pStyle w:val="Default"/>
      </w:pPr>
      <w:r>
        <w:t xml:space="preserve">  </w:t>
      </w:r>
      <w:r w:rsidR="00F0557D">
        <w:t xml:space="preserve">Christmas celebrations </w:t>
      </w:r>
      <w:proofErr w:type="spellStart"/>
      <w:r w:rsidR="00F0557D">
        <w:t>etc</w:t>
      </w:r>
      <w:proofErr w:type="spellEnd"/>
      <w:r w:rsidR="00F0557D" w:rsidRPr="00F0557D">
        <w:t xml:space="preserve"> </w:t>
      </w:r>
    </w:p>
    <w:p w:rsidR="00F0557D" w:rsidRPr="00F0557D" w:rsidRDefault="00F0557D" w:rsidP="00F0557D">
      <w:pPr>
        <w:pStyle w:val="Default"/>
      </w:pPr>
      <w:r w:rsidRPr="00F0557D">
        <w:t xml:space="preserve">• Involvement in school trips and extracurricular activities; </w:t>
      </w:r>
    </w:p>
    <w:p w:rsidR="00F0557D" w:rsidRDefault="00F0557D" w:rsidP="002F6339">
      <w:pPr>
        <w:pStyle w:val="Default"/>
        <w:numPr>
          <w:ilvl w:val="0"/>
          <w:numId w:val="9"/>
        </w:numPr>
      </w:pPr>
      <w:r w:rsidRPr="00F0557D">
        <w:t xml:space="preserve">Regular communication and involvement over pupil progress, behaviour and </w:t>
      </w:r>
    </w:p>
    <w:p w:rsidR="00F0557D" w:rsidRPr="00F0557D" w:rsidRDefault="00F0557D" w:rsidP="002F6339">
      <w:pPr>
        <w:pStyle w:val="Default"/>
        <w:numPr>
          <w:ilvl w:val="0"/>
          <w:numId w:val="9"/>
        </w:numPr>
      </w:pPr>
      <w:r w:rsidRPr="00F0557D">
        <w:t xml:space="preserve">pastoral issues; </w:t>
      </w:r>
    </w:p>
    <w:p w:rsidR="00F0557D" w:rsidRDefault="00F0557D" w:rsidP="002F6339">
      <w:pPr>
        <w:pStyle w:val="Default"/>
        <w:numPr>
          <w:ilvl w:val="0"/>
          <w:numId w:val="9"/>
        </w:numPr>
      </w:pPr>
      <w:r w:rsidRPr="00F0557D">
        <w:t xml:space="preserve">Parental workshops, for example, </w:t>
      </w:r>
      <w:r>
        <w:t xml:space="preserve">Internet Safety, PATHS, Supporting your Child with their Reading, </w:t>
      </w:r>
      <w:proofErr w:type="spellStart"/>
      <w:r>
        <w:t>Mathletics</w:t>
      </w:r>
      <w:proofErr w:type="spellEnd"/>
      <w:r>
        <w:t xml:space="preserve">, SATCHEL Project workshops, Media Initiative Workshops, </w:t>
      </w:r>
      <w:proofErr w:type="spellStart"/>
      <w:r>
        <w:t>etc</w:t>
      </w:r>
      <w:proofErr w:type="spellEnd"/>
    </w:p>
    <w:p w:rsidR="007A7530" w:rsidRPr="002F6339" w:rsidRDefault="00F0557D" w:rsidP="002F6339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 w:rsidRPr="002F6339">
        <w:rPr>
          <w:rFonts w:ascii="Comic Sans MS" w:hAnsi="Comic Sans MS"/>
          <w:sz w:val="24"/>
          <w:szCs w:val="24"/>
        </w:rPr>
        <w:t>Involvement in Individual Education Plans and reviews for children with special educational needs.</w:t>
      </w:r>
    </w:p>
    <w:p w:rsidR="00F0557D" w:rsidRPr="00F0557D" w:rsidRDefault="00F0557D" w:rsidP="00F0557D">
      <w:pPr>
        <w:pStyle w:val="Default"/>
      </w:pPr>
      <w:r w:rsidRPr="00F0557D">
        <w:rPr>
          <w:b/>
          <w:bCs/>
          <w:iCs/>
        </w:rPr>
        <w:t xml:space="preserve">The school facilitates a context for learning through: </w:t>
      </w:r>
    </w:p>
    <w:p w:rsidR="00F0557D" w:rsidRPr="00F0557D" w:rsidRDefault="00F0557D" w:rsidP="00F0557D">
      <w:pPr>
        <w:pStyle w:val="Default"/>
        <w:numPr>
          <w:ilvl w:val="0"/>
          <w:numId w:val="4"/>
        </w:numPr>
      </w:pPr>
      <w:r w:rsidRPr="00F0557D">
        <w:t xml:space="preserve">Enhancing school and classroom layout; facilities and resources; </w:t>
      </w:r>
    </w:p>
    <w:p w:rsidR="00F0557D" w:rsidRPr="00F0557D" w:rsidRDefault="00F0557D" w:rsidP="00F0557D">
      <w:pPr>
        <w:pStyle w:val="Default"/>
        <w:numPr>
          <w:ilvl w:val="0"/>
          <w:numId w:val="4"/>
        </w:numPr>
      </w:pPr>
      <w:r w:rsidRPr="00F0557D">
        <w:t xml:space="preserve">Recognising the background of individual pupils and their physical, social and emotional needs; </w:t>
      </w:r>
    </w:p>
    <w:p w:rsidR="00F0557D" w:rsidRPr="00F0557D" w:rsidRDefault="00F0557D" w:rsidP="00F0557D">
      <w:pPr>
        <w:pStyle w:val="Default"/>
        <w:numPr>
          <w:ilvl w:val="0"/>
          <w:numId w:val="4"/>
        </w:numPr>
      </w:pPr>
      <w:r w:rsidRPr="00F0557D">
        <w:t xml:space="preserve">Establishing clear rules, routines and expectations about behaviour for </w:t>
      </w:r>
      <w:r>
        <w:t xml:space="preserve">   </w:t>
      </w:r>
      <w:r w:rsidRPr="00F0557D">
        <w:t xml:space="preserve">learning and social cohesion; </w:t>
      </w:r>
    </w:p>
    <w:p w:rsidR="00F0557D" w:rsidRPr="00F0557D" w:rsidRDefault="00F0557D" w:rsidP="00F0557D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F0557D">
        <w:rPr>
          <w:rFonts w:ascii="Comic Sans MS" w:hAnsi="Comic Sans MS"/>
          <w:sz w:val="24"/>
          <w:szCs w:val="24"/>
        </w:rPr>
        <w:t>Encouraging positive, caring and constructive relationships.</w:t>
      </w:r>
    </w:p>
    <w:p w:rsidR="00F0557D" w:rsidRPr="00F0557D" w:rsidRDefault="00F0557D" w:rsidP="00F0557D">
      <w:pPr>
        <w:pStyle w:val="Default"/>
      </w:pPr>
      <w:r w:rsidRPr="00F0557D">
        <w:rPr>
          <w:b/>
          <w:bCs/>
          <w:iCs/>
        </w:rPr>
        <w:t xml:space="preserve">The school enhances pupil motivation and learning through: </w:t>
      </w:r>
    </w:p>
    <w:p w:rsidR="00F0557D" w:rsidRPr="00F0557D" w:rsidRDefault="00F0557D" w:rsidP="00F0557D">
      <w:pPr>
        <w:pStyle w:val="Default"/>
        <w:numPr>
          <w:ilvl w:val="0"/>
          <w:numId w:val="3"/>
        </w:numPr>
      </w:pPr>
      <w:r w:rsidRPr="00F0557D">
        <w:t xml:space="preserve">Consistent support for vulnerable children and those with SEN from trained teams of pastoral, learning support, teaching assistants and other agencies where appropriate; </w:t>
      </w:r>
    </w:p>
    <w:p w:rsidR="00F0557D" w:rsidRDefault="00F0557D" w:rsidP="00F377F1">
      <w:pPr>
        <w:pStyle w:val="Default"/>
        <w:numPr>
          <w:ilvl w:val="0"/>
          <w:numId w:val="3"/>
        </w:numPr>
      </w:pPr>
      <w:r w:rsidRPr="00F0557D">
        <w:t xml:space="preserve">Celebrating successes and achievements during assemblies </w:t>
      </w:r>
    </w:p>
    <w:p w:rsidR="00F0557D" w:rsidRPr="00F0557D" w:rsidRDefault="00F0557D" w:rsidP="00F377F1">
      <w:pPr>
        <w:pStyle w:val="Default"/>
        <w:numPr>
          <w:ilvl w:val="0"/>
          <w:numId w:val="3"/>
        </w:numPr>
      </w:pPr>
      <w:r w:rsidRPr="00F0557D">
        <w:t xml:space="preserve">A range of challenging opportunities for gifted and talented pupils, such as, independent study, research projects, practical and interactive lessons, peer mentoring; </w:t>
      </w:r>
    </w:p>
    <w:p w:rsidR="00F0557D" w:rsidRPr="00F0557D" w:rsidRDefault="00F0557D" w:rsidP="00F0557D">
      <w:pPr>
        <w:pStyle w:val="Default"/>
        <w:numPr>
          <w:ilvl w:val="0"/>
          <w:numId w:val="3"/>
        </w:numPr>
      </w:pPr>
      <w:r w:rsidRPr="00F0557D">
        <w:t xml:space="preserve">An exciting and varied range of extra-curricular events and trips; </w:t>
      </w:r>
    </w:p>
    <w:p w:rsidR="00F0557D" w:rsidRPr="00F0557D" w:rsidRDefault="00F0557D" w:rsidP="00F0557D">
      <w:pPr>
        <w:pStyle w:val="Default"/>
        <w:numPr>
          <w:ilvl w:val="0"/>
          <w:numId w:val="3"/>
        </w:numPr>
      </w:pPr>
      <w:r w:rsidRPr="00F0557D">
        <w:t xml:space="preserve">A balanced curriculum with opportunities for intellectual, physical and expressive development; </w:t>
      </w:r>
    </w:p>
    <w:p w:rsidR="00F0557D" w:rsidRPr="00F0557D" w:rsidRDefault="00F0557D" w:rsidP="00F0557D">
      <w:pPr>
        <w:pStyle w:val="Default"/>
        <w:numPr>
          <w:ilvl w:val="0"/>
          <w:numId w:val="3"/>
        </w:numPr>
      </w:pPr>
      <w:r w:rsidRPr="00F0557D">
        <w:t xml:space="preserve">Recognising a range of learning styles; </w:t>
      </w:r>
    </w:p>
    <w:p w:rsidR="00F0557D" w:rsidRPr="00F0557D" w:rsidRDefault="00F0557D" w:rsidP="00F0557D">
      <w:pPr>
        <w:pStyle w:val="Default"/>
        <w:numPr>
          <w:ilvl w:val="0"/>
          <w:numId w:val="3"/>
        </w:numPr>
      </w:pPr>
      <w:r w:rsidRPr="00F0557D">
        <w:t xml:space="preserve">Encouraging independence in learning; </w:t>
      </w:r>
    </w:p>
    <w:p w:rsidR="00F0557D" w:rsidRPr="00E01D73" w:rsidRDefault="00F0557D" w:rsidP="00F0557D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F0557D">
        <w:rPr>
          <w:rFonts w:ascii="Comic Sans MS" w:hAnsi="Comic Sans MS"/>
          <w:sz w:val="24"/>
          <w:szCs w:val="24"/>
        </w:rPr>
        <w:t>Using a range of teaching styles such as Circle Time appropriate to pupils’ age, ability and level of maturity</w:t>
      </w:r>
      <w:r w:rsidRPr="00F0557D">
        <w:rPr>
          <w:sz w:val="24"/>
          <w:szCs w:val="24"/>
        </w:rPr>
        <w:t>.</w:t>
      </w:r>
    </w:p>
    <w:p w:rsidR="00E01D73" w:rsidRPr="00E01D73" w:rsidRDefault="00E01D73" w:rsidP="00E01D73">
      <w:pPr>
        <w:pStyle w:val="Default"/>
      </w:pPr>
      <w:r>
        <w:rPr>
          <w:b/>
          <w:bCs/>
          <w:iCs/>
        </w:rPr>
        <w:t>The school enhances pupil self-</w:t>
      </w:r>
      <w:r w:rsidRPr="00E01D73">
        <w:rPr>
          <w:b/>
          <w:bCs/>
          <w:iCs/>
        </w:rPr>
        <w:t xml:space="preserve">esteem and personal development through: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>The Personal Development Curriculum which includes Citizenship, PDMU</w:t>
      </w:r>
      <w:r>
        <w:t>, PATHS</w:t>
      </w:r>
      <w:r w:rsidRPr="00E01D73">
        <w:t xml:space="preserve"> and PSHE;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Information, advice and guidance on health and development;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>Opportunitie</w:t>
      </w:r>
      <w:r>
        <w:t>s for pupil leadership through School C</w:t>
      </w:r>
      <w:r w:rsidRPr="00E01D73">
        <w:t>ouncil</w:t>
      </w:r>
      <w:r>
        <w:t>, Eco-Club, Playground Pals, Librarians, or Year 1 Playground Buddies</w:t>
      </w:r>
      <w:r w:rsidRPr="00E01D73">
        <w:t xml:space="preserve">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>
        <w:t>A</w:t>
      </w:r>
      <w:r w:rsidRPr="00E01D73">
        <w:t xml:space="preserve">n emphasis on praise and reward; ‘Pupils of the Week’, ‘Class of the Week’, celebration board, classroom prize box, stickers, positive comments </w:t>
      </w:r>
      <w:proofErr w:type="spellStart"/>
      <w:r w:rsidRPr="00E01D73">
        <w:t>etc</w:t>
      </w:r>
      <w:proofErr w:type="spellEnd"/>
      <w:r w:rsidRPr="00E01D73">
        <w:t xml:space="preserve">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Buddy bench;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>Opportunities for reflection and spiritual development through art, literature and</w:t>
      </w:r>
      <w:r>
        <w:rPr>
          <w:rFonts w:ascii="Comic Sans MS" w:hAnsi="Comic Sans MS"/>
          <w:sz w:val="24"/>
          <w:szCs w:val="24"/>
        </w:rPr>
        <w:t xml:space="preserve"> RE</w:t>
      </w:r>
    </w:p>
    <w:p w:rsidR="00E01D73" w:rsidRPr="00E01D73" w:rsidRDefault="00E01D73" w:rsidP="00E01D73">
      <w:pPr>
        <w:pStyle w:val="Default"/>
      </w:pPr>
      <w:r w:rsidRPr="00E01D73">
        <w:rPr>
          <w:b/>
          <w:bCs/>
          <w:iCs/>
        </w:rPr>
        <w:t xml:space="preserve">The school enhances staff motivation, learning and professional development through: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Curricular planning time within the school week;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Whole school training events, including Safeguarding;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Access to appropriate external training;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>Involving all staff in decision making and proposed change e.g. timing of the school day, frequency of reporting to parents and so on;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 xml:space="preserve">Provision of </w:t>
      </w:r>
      <w:proofErr w:type="spellStart"/>
      <w:r w:rsidRPr="00E01D73">
        <w:rPr>
          <w:rFonts w:ascii="Comic Sans MS" w:hAnsi="Comic Sans MS"/>
          <w:sz w:val="24"/>
          <w:szCs w:val="24"/>
        </w:rPr>
        <w:t>non contact</w:t>
      </w:r>
      <w:proofErr w:type="spellEnd"/>
      <w:r w:rsidRPr="00E01D73">
        <w:rPr>
          <w:rFonts w:ascii="Comic Sans MS" w:hAnsi="Comic Sans MS"/>
          <w:sz w:val="24"/>
          <w:szCs w:val="24"/>
        </w:rPr>
        <w:t xml:space="preserve"> time to allow for planning, delivery and evaluation of healthy school activities;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 xml:space="preserve">Consultation on training and support needs through regular review;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 xml:space="preserve">Induction training and information for new staff;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 xml:space="preserve"> PRSD/ EPD/ BT systems in place as required to aid in the delivery of their work and managing the expectations of the job;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 xml:space="preserve">Provide information about and access to supportive services; </w:t>
      </w:r>
    </w:p>
    <w:p w:rsidR="00E01D73" w:rsidRP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 xml:space="preserve">Have an open door listening management system that responds quickly to problems;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>Opportunities to discuss with the Principal any issues of concern/worry.</w:t>
      </w:r>
    </w:p>
    <w:p w:rsidR="00E01D73" w:rsidRPr="00E01D73" w:rsidRDefault="00E01D73" w:rsidP="00E01D73">
      <w:pPr>
        <w:pStyle w:val="Default"/>
      </w:pPr>
      <w:r w:rsidRPr="00E01D73">
        <w:rPr>
          <w:b/>
          <w:bCs/>
          <w:iCs/>
        </w:rPr>
        <w:t xml:space="preserve">The Principal will: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Ensure the provision of a healthy working environment; </w:t>
      </w:r>
    </w:p>
    <w:p w:rsid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Take responsibility for her own work life balance and be aware of the role </w:t>
      </w:r>
      <w:r>
        <w:t xml:space="preserve"> </w:t>
      </w:r>
    </w:p>
    <w:p w:rsidR="00E01D73" w:rsidRPr="00E01D73" w:rsidRDefault="00E01D73" w:rsidP="00E01D73">
      <w:pPr>
        <w:pStyle w:val="Default"/>
        <w:ind w:left="720"/>
      </w:pPr>
      <w:r>
        <w:t xml:space="preserve"> </w:t>
      </w:r>
      <w:r w:rsidRPr="00E01D73">
        <w:t xml:space="preserve">model they are setting for others to the work life;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In collaboration with senior staff, set positive role models;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Provide pastoral/welfare support for individual staff as required;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Ensure that all staff are treated in a fair, sensitive and confidential manner; </w:t>
      </w:r>
    </w:p>
    <w:p w:rsidR="00E01D73" w:rsidRPr="00E01D73" w:rsidRDefault="00E01D73" w:rsidP="00E01D73">
      <w:pPr>
        <w:pStyle w:val="Default"/>
        <w:numPr>
          <w:ilvl w:val="0"/>
          <w:numId w:val="5"/>
        </w:numPr>
      </w:pPr>
      <w:r w:rsidRPr="00E01D73">
        <w:t xml:space="preserve">When issues arise, discuss options as appropriate to the circumstances; and, </w:t>
      </w:r>
    </w:p>
    <w:p w:rsidR="00E01D73" w:rsidRDefault="00E01D73" w:rsidP="00E01D73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01D73">
        <w:rPr>
          <w:rFonts w:ascii="Comic Sans MS" w:hAnsi="Comic Sans MS"/>
          <w:sz w:val="24"/>
          <w:szCs w:val="24"/>
        </w:rPr>
        <w:t>Support as far as possible any initiatives and recommendations in relation to staff welfare as advise</w:t>
      </w:r>
      <w:r>
        <w:rPr>
          <w:rFonts w:ascii="Comic Sans MS" w:hAnsi="Comic Sans MS"/>
          <w:sz w:val="24"/>
          <w:szCs w:val="24"/>
        </w:rPr>
        <w:t>d by staff unions, DENI or EAWR</w:t>
      </w:r>
      <w:r w:rsidRPr="00E01D73">
        <w:rPr>
          <w:rFonts w:ascii="Comic Sans MS" w:hAnsi="Comic Sans MS"/>
          <w:sz w:val="24"/>
          <w:szCs w:val="24"/>
        </w:rPr>
        <w:t xml:space="preserve"> as and when appropriate.</w:t>
      </w:r>
    </w:p>
    <w:p w:rsidR="00E01D73" w:rsidRPr="00E01D73" w:rsidRDefault="00E01D73" w:rsidP="00E01D73">
      <w:pPr>
        <w:pStyle w:val="Default"/>
      </w:pPr>
      <w:r w:rsidRPr="00E01D73">
        <w:rPr>
          <w:b/>
          <w:bCs/>
          <w:iCs/>
        </w:rPr>
        <w:t xml:space="preserve">MONITORING/REVIEW </w:t>
      </w:r>
    </w:p>
    <w:p w:rsidR="00E01D73" w:rsidRPr="00E01D73" w:rsidRDefault="00F942B2" w:rsidP="00E01D73">
      <w:pPr>
        <w:pStyle w:val="Default"/>
        <w:numPr>
          <w:ilvl w:val="0"/>
          <w:numId w:val="5"/>
        </w:numPr>
      </w:pPr>
      <w:r>
        <w:t xml:space="preserve">The Governors and </w:t>
      </w:r>
      <w:r w:rsidR="00E01D73" w:rsidRPr="00E01D73">
        <w:t xml:space="preserve">Principal are committed to reviewing the impact of the Emotional Health and Wellbeing policy as part of the School Development Plan, taking into account the following </w:t>
      </w:r>
      <w:proofErr w:type="gramStart"/>
      <w:r w:rsidR="00E01D73" w:rsidRPr="00E01D73">
        <w:t>aspects:-</w:t>
      </w:r>
      <w:proofErr w:type="gramEnd"/>
      <w:r w:rsidR="00E01D73" w:rsidRPr="00E01D73">
        <w:t xml:space="preserve"> </w:t>
      </w:r>
    </w:p>
    <w:p w:rsidR="00F942B2" w:rsidRPr="00F942B2" w:rsidRDefault="00E01D73" w:rsidP="00F942B2">
      <w:pPr>
        <w:pStyle w:val="Default"/>
        <w:numPr>
          <w:ilvl w:val="0"/>
          <w:numId w:val="7"/>
        </w:numPr>
      </w:pPr>
      <w:r w:rsidRPr="00F942B2">
        <w:t xml:space="preserve">Motivation </w:t>
      </w:r>
    </w:p>
    <w:p w:rsidR="00E01D73" w:rsidRPr="00F942B2" w:rsidRDefault="00E01D73" w:rsidP="00F942B2">
      <w:pPr>
        <w:pStyle w:val="Default"/>
        <w:numPr>
          <w:ilvl w:val="0"/>
          <w:numId w:val="7"/>
        </w:numPr>
      </w:pPr>
      <w:r w:rsidRPr="00F942B2">
        <w:t>Self esteem</w:t>
      </w:r>
    </w:p>
    <w:p w:rsidR="00E01D73" w:rsidRPr="00F942B2" w:rsidRDefault="00E01D73" w:rsidP="00F942B2">
      <w:pPr>
        <w:pStyle w:val="Default"/>
        <w:numPr>
          <w:ilvl w:val="0"/>
          <w:numId w:val="7"/>
        </w:numPr>
      </w:pPr>
      <w:r w:rsidRPr="00F942B2">
        <w:t xml:space="preserve">Behaviour </w:t>
      </w:r>
    </w:p>
    <w:p w:rsidR="00E01D73" w:rsidRPr="00F942B2" w:rsidRDefault="00E01D73" w:rsidP="00F942B2">
      <w:pPr>
        <w:pStyle w:val="Default"/>
        <w:numPr>
          <w:ilvl w:val="0"/>
          <w:numId w:val="7"/>
        </w:numPr>
      </w:pPr>
      <w:r w:rsidRPr="00F942B2">
        <w:t xml:space="preserve">Anti-bullying </w:t>
      </w:r>
    </w:p>
    <w:p w:rsidR="00E01D73" w:rsidRPr="00F942B2" w:rsidRDefault="00E01D73" w:rsidP="00F942B2">
      <w:pPr>
        <w:pStyle w:val="Default"/>
        <w:numPr>
          <w:ilvl w:val="0"/>
          <w:numId w:val="7"/>
        </w:numPr>
      </w:pPr>
      <w:r w:rsidRPr="00F942B2">
        <w:t xml:space="preserve">Attendance </w:t>
      </w:r>
    </w:p>
    <w:p w:rsidR="00E01D73" w:rsidRPr="00F942B2" w:rsidRDefault="00E01D73" w:rsidP="00F942B2">
      <w:pPr>
        <w:pStyle w:val="Default"/>
        <w:numPr>
          <w:ilvl w:val="0"/>
          <w:numId w:val="7"/>
        </w:numPr>
      </w:pPr>
      <w:r w:rsidRPr="00F942B2">
        <w:t xml:space="preserve">Attainment </w:t>
      </w:r>
    </w:p>
    <w:p w:rsidR="00E01D73" w:rsidRDefault="00E01D73" w:rsidP="00F942B2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F942B2">
        <w:rPr>
          <w:rFonts w:ascii="Comic Sans MS" w:hAnsi="Comic Sans MS"/>
          <w:sz w:val="24"/>
          <w:szCs w:val="24"/>
        </w:rPr>
        <w:t>Teaching</w:t>
      </w:r>
    </w:p>
    <w:p w:rsidR="00F942B2" w:rsidRPr="00F942B2" w:rsidRDefault="00F942B2" w:rsidP="00F942B2">
      <w:pPr>
        <w:pStyle w:val="Default"/>
      </w:pPr>
      <w:r w:rsidRPr="00F942B2">
        <w:t xml:space="preserve">This Policy should be used in conjunction with other policies, including, but not restricted to: </w:t>
      </w:r>
    </w:p>
    <w:p w:rsidR="00F942B2" w:rsidRPr="00F942B2" w:rsidRDefault="00F942B2" w:rsidP="00F942B2">
      <w:pPr>
        <w:pStyle w:val="Default"/>
        <w:numPr>
          <w:ilvl w:val="0"/>
          <w:numId w:val="8"/>
        </w:numPr>
        <w:spacing w:after="57"/>
        <w:rPr>
          <w:rFonts w:cs="Times New Roman"/>
        </w:rPr>
      </w:pPr>
      <w:r w:rsidRPr="00F942B2">
        <w:rPr>
          <w:rFonts w:cs="Times New Roman"/>
        </w:rPr>
        <w:t xml:space="preserve">Behaviour &amp; Discipline </w:t>
      </w:r>
    </w:p>
    <w:p w:rsidR="00F942B2" w:rsidRPr="00F942B2" w:rsidRDefault="00F942B2" w:rsidP="00F942B2">
      <w:pPr>
        <w:pStyle w:val="Default"/>
        <w:numPr>
          <w:ilvl w:val="0"/>
          <w:numId w:val="8"/>
        </w:numPr>
        <w:spacing w:after="57"/>
        <w:rPr>
          <w:rFonts w:cs="Times New Roman"/>
        </w:rPr>
      </w:pPr>
      <w:r w:rsidRPr="00F942B2">
        <w:rPr>
          <w:rFonts w:cs="Times New Roman"/>
        </w:rPr>
        <w:t xml:space="preserve">Code of Conduct for Staff </w:t>
      </w:r>
    </w:p>
    <w:p w:rsidR="00F942B2" w:rsidRPr="00F942B2" w:rsidRDefault="00F942B2" w:rsidP="00F942B2">
      <w:pPr>
        <w:pStyle w:val="Default"/>
        <w:numPr>
          <w:ilvl w:val="0"/>
          <w:numId w:val="8"/>
        </w:numPr>
        <w:rPr>
          <w:rFonts w:cs="Times New Roman"/>
        </w:rPr>
      </w:pPr>
      <w:r w:rsidRPr="00F942B2">
        <w:rPr>
          <w:rFonts w:cs="Times New Roman"/>
        </w:rPr>
        <w:t xml:space="preserve">Safeguarding &amp; Child Protection </w:t>
      </w:r>
    </w:p>
    <w:p w:rsidR="00F942B2" w:rsidRPr="00F942B2" w:rsidRDefault="00F942B2" w:rsidP="00F942B2">
      <w:pPr>
        <w:pStyle w:val="Default"/>
        <w:numPr>
          <w:ilvl w:val="0"/>
          <w:numId w:val="8"/>
        </w:numPr>
        <w:rPr>
          <w:rFonts w:cs="Times New Roman"/>
        </w:rPr>
      </w:pPr>
      <w:r w:rsidRPr="00F942B2">
        <w:rPr>
          <w:rFonts w:cs="Times New Roman"/>
        </w:rPr>
        <w:t xml:space="preserve">Anti-Bullying </w:t>
      </w:r>
    </w:p>
    <w:p w:rsidR="00F942B2" w:rsidRPr="00F942B2" w:rsidRDefault="00F942B2" w:rsidP="00F942B2">
      <w:pPr>
        <w:pStyle w:val="Default"/>
        <w:numPr>
          <w:ilvl w:val="0"/>
          <w:numId w:val="8"/>
        </w:numPr>
        <w:rPr>
          <w:rFonts w:cs="Times New Roman"/>
        </w:rPr>
      </w:pPr>
      <w:r w:rsidRPr="00F942B2">
        <w:rPr>
          <w:rFonts w:cs="Times New Roman"/>
        </w:rPr>
        <w:t xml:space="preserve">Health &amp; Safety </w:t>
      </w:r>
    </w:p>
    <w:p w:rsidR="00F942B2" w:rsidRPr="00F942B2" w:rsidRDefault="00F942B2" w:rsidP="00F942B2">
      <w:pPr>
        <w:pStyle w:val="Default"/>
        <w:numPr>
          <w:ilvl w:val="0"/>
          <w:numId w:val="8"/>
        </w:numPr>
        <w:rPr>
          <w:rFonts w:cs="Times New Roman"/>
        </w:rPr>
      </w:pPr>
      <w:r w:rsidRPr="00F942B2">
        <w:rPr>
          <w:rFonts w:cs="Times New Roman"/>
        </w:rPr>
        <w:t xml:space="preserve">Intimate Care Policy </w:t>
      </w:r>
    </w:p>
    <w:p w:rsidR="00F942B2" w:rsidRPr="00F942B2" w:rsidRDefault="00F942B2" w:rsidP="00F942B2">
      <w:pPr>
        <w:pStyle w:val="Default"/>
        <w:numPr>
          <w:ilvl w:val="0"/>
          <w:numId w:val="8"/>
        </w:numPr>
        <w:rPr>
          <w:rFonts w:cs="Times New Roman"/>
        </w:rPr>
      </w:pPr>
      <w:r w:rsidRPr="00F942B2">
        <w:rPr>
          <w:rFonts w:cs="Times New Roman"/>
        </w:rPr>
        <w:t xml:space="preserve">Healthy Eating </w:t>
      </w:r>
    </w:p>
    <w:p w:rsidR="00F942B2" w:rsidRPr="002F6339" w:rsidRDefault="00F942B2" w:rsidP="00F942B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F942B2">
        <w:rPr>
          <w:rFonts w:ascii="Comic Sans MS" w:hAnsi="Comic Sans MS" w:cs="Times New Roman"/>
          <w:sz w:val="24"/>
          <w:szCs w:val="24"/>
        </w:rPr>
        <w:t>Whistle Blowing Policy</w:t>
      </w:r>
    </w:p>
    <w:p w:rsidR="002F6339" w:rsidRPr="002F6339" w:rsidRDefault="002F6339" w:rsidP="002F6339">
      <w:pPr>
        <w:rPr>
          <w:rFonts w:ascii="Comic Sans MS" w:hAnsi="Comic Sans MS"/>
          <w:sz w:val="24"/>
          <w:szCs w:val="24"/>
        </w:rPr>
      </w:pPr>
    </w:p>
    <w:sectPr w:rsidR="002F6339" w:rsidRPr="002F6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E6B"/>
    <w:multiLevelType w:val="hybridMultilevel"/>
    <w:tmpl w:val="F9E8F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92B"/>
    <w:multiLevelType w:val="hybridMultilevel"/>
    <w:tmpl w:val="75B6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13F87"/>
    <w:multiLevelType w:val="hybridMultilevel"/>
    <w:tmpl w:val="A44A1E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219FD"/>
    <w:multiLevelType w:val="hybridMultilevel"/>
    <w:tmpl w:val="6E8A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61420"/>
    <w:multiLevelType w:val="hybridMultilevel"/>
    <w:tmpl w:val="8DFA5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463493"/>
    <w:multiLevelType w:val="hybridMultilevel"/>
    <w:tmpl w:val="5ECA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15DD"/>
    <w:multiLevelType w:val="hybridMultilevel"/>
    <w:tmpl w:val="D29A09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09E5"/>
    <w:multiLevelType w:val="hybridMultilevel"/>
    <w:tmpl w:val="9B909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09E2"/>
    <w:multiLevelType w:val="hybridMultilevel"/>
    <w:tmpl w:val="B6B4B6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30"/>
    <w:rsid w:val="002F6339"/>
    <w:rsid w:val="005F478E"/>
    <w:rsid w:val="0061396D"/>
    <w:rsid w:val="007A7530"/>
    <w:rsid w:val="00E01D73"/>
    <w:rsid w:val="00F0557D"/>
    <w:rsid w:val="00F9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1ECF"/>
  <w15:chartTrackingRefBased/>
  <w15:docId w15:val="{42B259A1-8489-45FC-B58B-3219D8D8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53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753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7530"/>
    <w:pPr>
      <w:ind w:left="720"/>
      <w:contextualSpacing/>
    </w:pPr>
  </w:style>
  <w:style w:type="paragraph" w:customStyle="1" w:styleId="BodyA">
    <w:name w:val="Body A"/>
    <w:rsid w:val="006139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en-GB"/>
    </w:rPr>
  </w:style>
  <w:style w:type="paragraph" w:customStyle="1" w:styleId="Heading">
    <w:name w:val="Heading"/>
    <w:next w:val="BodyA"/>
    <w:rsid w:val="0061396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i.gov.uk/index/support-and-development-2/pupils-emotional-health-and-wellbeing.ht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FUNSTON</dc:creator>
  <cp:keywords/>
  <dc:description/>
  <cp:lastModifiedBy>J FUNSTON</cp:lastModifiedBy>
  <cp:revision>3</cp:revision>
  <dcterms:created xsi:type="dcterms:W3CDTF">2021-10-15T09:59:00Z</dcterms:created>
  <dcterms:modified xsi:type="dcterms:W3CDTF">2021-10-15T10:01:00Z</dcterms:modified>
</cp:coreProperties>
</file>